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CB" w:rsidRDefault="00A4661A">
      <w:r>
        <w:t>Питание детей дошкольного и младшего школьного возраста в МБОУ НШДС №16 организовано на базе собственного пищеблока полного цикла.</w:t>
      </w:r>
    </w:p>
    <w:p w:rsidR="00A4661A" w:rsidRDefault="00A4661A">
      <w:r>
        <w:t>В штате образовательной организации – 3 повара, 3 кухонных рабочих, кладовщик. Пищеблок расположен в здании детского сада. В школьные корпуса, расположенные в непосредственной близости (50м), готовая пища доставляется в изотермической таре.</w:t>
      </w:r>
    </w:p>
    <w:sectPr w:rsidR="00A4661A" w:rsidSect="00EE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661A"/>
    <w:rsid w:val="005F4E29"/>
    <w:rsid w:val="006F5A07"/>
    <w:rsid w:val="00A4661A"/>
    <w:rsid w:val="00EE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2023-09-21T05:41:00Z</dcterms:created>
  <dcterms:modified xsi:type="dcterms:W3CDTF">2023-09-21T05:44:00Z</dcterms:modified>
</cp:coreProperties>
</file>